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5B960" w14:textId="77777777" w:rsidR="00EF6FC9" w:rsidRDefault="002B7982" w:rsidP="00EF6FC9">
      <w:pPr>
        <w:spacing w:line="480" w:lineRule="auto"/>
        <w:jc w:val="both"/>
      </w:pPr>
      <w:r>
        <w:t>Table 3</w:t>
      </w:r>
      <w:r w:rsidR="00EF6FC9">
        <w:t>: Fracture characteristics, surgical and anesthetic practice among the analyzed audits</w:t>
      </w:r>
    </w:p>
    <w:tbl>
      <w:tblPr>
        <w:tblStyle w:val="Tablaconcuadrcula"/>
        <w:tblW w:w="153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41"/>
        <w:gridCol w:w="806"/>
        <w:gridCol w:w="881"/>
        <w:gridCol w:w="1002"/>
        <w:gridCol w:w="882"/>
        <w:gridCol w:w="1002"/>
        <w:gridCol w:w="1002"/>
        <w:gridCol w:w="1244"/>
        <w:gridCol w:w="1123"/>
        <w:gridCol w:w="760"/>
        <w:gridCol w:w="882"/>
        <w:gridCol w:w="1002"/>
        <w:gridCol w:w="760"/>
        <w:gridCol w:w="760"/>
        <w:gridCol w:w="762"/>
      </w:tblGrid>
      <w:tr w:rsidR="00EF6FC9" w:rsidRPr="00E14869" w14:paraId="03BF0C23" w14:textId="77777777" w:rsidTr="000C212B">
        <w:trPr>
          <w:trHeight w:val="561"/>
        </w:trPr>
        <w:tc>
          <w:tcPr>
            <w:tcW w:w="2441" w:type="dxa"/>
          </w:tcPr>
          <w:p w14:paraId="2B25734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14:paraId="56C4A86F" w14:textId="5A475E02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Spain (RNFC)</w:t>
            </w:r>
            <w:r>
              <w:rPr>
                <w:sz w:val="16"/>
                <w:szCs w:val="16"/>
              </w:rPr>
              <w:t xml:space="preserve"> [</w:t>
            </w:r>
            <w:r w:rsidR="008573A2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881" w:type="dxa"/>
          </w:tcPr>
          <w:p w14:paraId="517EA04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Sweden (Rikshöft)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[9]</w:t>
            </w:r>
          </w:p>
        </w:tc>
        <w:tc>
          <w:tcPr>
            <w:tcW w:w="1002" w:type="dxa"/>
          </w:tcPr>
          <w:p w14:paraId="01D70070" w14:textId="242A9237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Scotland (SHFA)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23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882" w:type="dxa"/>
          </w:tcPr>
          <w:p w14:paraId="303870D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Denmark</w:t>
            </w:r>
          </w:p>
          <w:p w14:paraId="004E1C77" w14:textId="4411CE5A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(DTRHL)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24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1002" w:type="dxa"/>
          </w:tcPr>
          <w:p w14:paraId="4FA6AD5D" w14:textId="54A790C5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Finland (PERFECT) [</w:t>
            </w:r>
            <w:r w:rsidR="008573A2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002" w:type="dxa"/>
          </w:tcPr>
          <w:p w14:paraId="4855A21A" w14:textId="7F0DB3D7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Norway (NHR)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26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1244" w:type="dxa"/>
          </w:tcPr>
          <w:p w14:paraId="18389517" w14:textId="1FEBEF04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England, Wales, Northern Ireland (NHFD)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27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1123" w:type="dxa"/>
          </w:tcPr>
          <w:p w14:paraId="4DBC5E6F" w14:textId="7F210A57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United States (Kaiser Permanente)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28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760" w:type="dxa"/>
          </w:tcPr>
          <w:p w14:paraId="4E7FA25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Ireland</w:t>
            </w:r>
          </w:p>
          <w:p w14:paraId="1182B6AD" w14:textId="5E77A94B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 (IHFD)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30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882" w:type="dxa"/>
          </w:tcPr>
          <w:p w14:paraId="5EA6B5A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Australia</w:t>
            </w:r>
          </w:p>
          <w:p w14:paraId="3C92D6D4" w14:textId="7E5A11E7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(ANZHFR)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31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1002" w:type="dxa"/>
          </w:tcPr>
          <w:p w14:paraId="684847B9" w14:textId="54FBB9B8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New Zealand (ANZHFR)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31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760" w:type="dxa"/>
          </w:tcPr>
          <w:p w14:paraId="37F473B3" w14:textId="1020F31F" w:rsidR="00EF6FC9" w:rsidRDefault="00EF6FC9" w:rsidP="008573A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Germany (ATR-DGU) [</w:t>
            </w:r>
            <w:r w:rsidR="008573A2">
              <w:rPr>
                <w:sz w:val="16"/>
                <w:szCs w:val="16"/>
              </w:rPr>
              <w:t>32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760" w:type="dxa"/>
          </w:tcPr>
          <w:p w14:paraId="38077EA8" w14:textId="4C5AF3DB" w:rsidR="00EF6FC9" w:rsidRDefault="00EF6FC9" w:rsidP="008573A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Holland</w:t>
            </w:r>
            <w:r w:rsidRPr="00E14869">
              <w:rPr>
                <w:sz w:val="16"/>
                <w:szCs w:val="16"/>
              </w:rPr>
              <w:t xml:space="preserve"> (DHFR)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8573A2">
              <w:rPr>
                <w:noProof/>
                <w:sz w:val="16"/>
                <w:szCs w:val="16"/>
              </w:rPr>
              <w:t>33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762" w:type="dxa"/>
          </w:tcPr>
          <w:p w14:paraId="1292CAB3" w14:textId="0347D42B" w:rsidR="00EF6FC9" w:rsidRDefault="008573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Italy (GIOG</w:t>
            </w:r>
            <w:r w:rsidR="00EF6FC9">
              <w:rPr>
                <w:sz w:val="16"/>
                <w:szCs w:val="16"/>
              </w:rPr>
              <w:t>)</w:t>
            </w:r>
          </w:p>
          <w:p w14:paraId="2476FC70" w14:textId="13A08E82" w:rsidR="00EF6FC9" w:rsidRPr="00E14869" w:rsidRDefault="00EF6FC9" w:rsidP="008573A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 w:rsidR="008573A2">
              <w:rPr>
                <w:sz w:val="16"/>
                <w:szCs w:val="16"/>
              </w:rPr>
              <w:t>34</w:t>
            </w:r>
            <w:r>
              <w:rPr>
                <w:sz w:val="16"/>
                <w:szCs w:val="16"/>
              </w:rPr>
              <w:t>]</w:t>
            </w:r>
          </w:p>
        </w:tc>
      </w:tr>
      <w:tr w:rsidR="00EF6FC9" w:rsidRPr="00E14869" w14:paraId="08B3CF2C" w14:textId="77777777" w:rsidTr="000C212B">
        <w:trPr>
          <w:trHeight w:val="254"/>
        </w:trPr>
        <w:tc>
          <w:tcPr>
            <w:tcW w:w="15309" w:type="dxa"/>
            <w:gridSpan w:val="15"/>
          </w:tcPr>
          <w:p w14:paraId="53415E13" w14:textId="77777777" w:rsidR="00EF6FC9" w:rsidRDefault="00EF6FC9" w:rsidP="000C212B">
            <w:pPr>
              <w:jc w:val="both"/>
              <w:rPr>
                <w:b/>
                <w:sz w:val="16"/>
                <w:szCs w:val="16"/>
              </w:rPr>
            </w:pPr>
          </w:p>
          <w:p w14:paraId="0DC2E40F" w14:textId="77777777" w:rsidR="00EF6FC9" w:rsidRPr="00154560" w:rsidRDefault="00EF6FC9" w:rsidP="000C212B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FRACTURE CHARACTERISTICS, SURGICAL AND ANESTHETIC PRACTICE</w:t>
            </w:r>
          </w:p>
        </w:tc>
      </w:tr>
      <w:tr w:rsidR="00EF6FC9" w:rsidRPr="00E14869" w14:paraId="06D22388" w14:textId="77777777" w:rsidTr="000C212B">
        <w:trPr>
          <w:trHeight w:val="579"/>
        </w:trPr>
        <w:tc>
          <w:tcPr>
            <w:tcW w:w="2441" w:type="dxa"/>
          </w:tcPr>
          <w:p w14:paraId="751F758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Fracture type (%)</w:t>
            </w:r>
          </w:p>
          <w:p w14:paraId="52ED35E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Cervical, nondi</w:t>
            </w:r>
            <w:r>
              <w:rPr>
                <w:sz w:val="16"/>
                <w:szCs w:val="16"/>
              </w:rPr>
              <w:t>s</w:t>
            </w:r>
            <w:r w:rsidRPr="00E14869">
              <w:rPr>
                <w:sz w:val="16"/>
                <w:szCs w:val="16"/>
              </w:rPr>
              <w:t>placed</w:t>
            </w:r>
          </w:p>
          <w:p w14:paraId="713ABC9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Cervical, displaced</w:t>
            </w:r>
          </w:p>
          <w:p w14:paraId="75627BA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Intertrochanteric</w:t>
            </w:r>
          </w:p>
          <w:p w14:paraId="5E2E542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Subtrochanteric</w:t>
            </w:r>
          </w:p>
        </w:tc>
        <w:tc>
          <w:tcPr>
            <w:tcW w:w="806" w:type="dxa"/>
          </w:tcPr>
          <w:p w14:paraId="325FA66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A7F7A6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2787E27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  <w:p w14:paraId="2306C9C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  <w:p w14:paraId="567821D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81" w:type="dxa"/>
          </w:tcPr>
          <w:p w14:paraId="59B67484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7A0D62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17</w:t>
            </w:r>
          </w:p>
          <w:p w14:paraId="0043723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37</w:t>
            </w:r>
          </w:p>
          <w:p w14:paraId="3681E46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42</w:t>
            </w:r>
          </w:p>
          <w:p w14:paraId="3024FCC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5</w:t>
            </w:r>
          </w:p>
        </w:tc>
        <w:tc>
          <w:tcPr>
            <w:tcW w:w="1002" w:type="dxa"/>
          </w:tcPr>
          <w:p w14:paraId="1601EB4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2AB06B6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(17)</w:t>
            </w:r>
          </w:p>
          <w:p w14:paraId="562D55B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(36)</w:t>
            </w:r>
          </w:p>
          <w:p w14:paraId="243F743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(38)</w:t>
            </w:r>
          </w:p>
          <w:p w14:paraId="315AA7D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(4)</w:t>
            </w:r>
          </w:p>
        </w:tc>
        <w:tc>
          <w:tcPr>
            <w:tcW w:w="882" w:type="dxa"/>
          </w:tcPr>
          <w:p w14:paraId="7DE6BE7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826051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59E3B2B" w14:textId="77777777" w:rsidR="00EF6FC9" w:rsidRPr="00C2529C" w:rsidRDefault="00EF6FC9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 w:rsidRPr="00E14869">
              <w:rPr>
                <w:sz w:val="16"/>
                <w:szCs w:val="16"/>
              </w:rPr>
              <w:t xml:space="preserve">55 </w:t>
            </w:r>
            <w:r>
              <w:rPr>
                <w:sz w:val="16"/>
                <w:szCs w:val="16"/>
                <w:vertAlign w:val="superscript"/>
              </w:rPr>
              <w:t>b</w:t>
            </w:r>
          </w:p>
          <w:p w14:paraId="2250A51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38</w:t>
            </w:r>
          </w:p>
          <w:p w14:paraId="0ADAD76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</w:t>
            </w:r>
          </w:p>
        </w:tc>
        <w:tc>
          <w:tcPr>
            <w:tcW w:w="1002" w:type="dxa"/>
          </w:tcPr>
          <w:p w14:paraId="08862EB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EB9C61E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7F23EDE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362BFE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E6931B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24A6600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DBDC45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12</w:t>
            </w:r>
          </w:p>
          <w:p w14:paraId="1421ACA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41</w:t>
            </w:r>
          </w:p>
          <w:p w14:paraId="6AEA1A5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35</w:t>
            </w:r>
          </w:p>
          <w:p w14:paraId="3202B13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</w:t>
            </w:r>
          </w:p>
        </w:tc>
        <w:tc>
          <w:tcPr>
            <w:tcW w:w="1244" w:type="dxa"/>
          </w:tcPr>
          <w:p w14:paraId="2C544FE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9897BF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</w:t>
            </w:r>
            <w:r w:rsidRPr="00E14869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.4}</w:t>
            </w:r>
          </w:p>
          <w:p w14:paraId="6A64F3D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</w:t>
            </w:r>
            <w:r w:rsidRPr="00E14869">
              <w:rPr>
                <w:sz w:val="16"/>
                <w:szCs w:val="16"/>
              </w:rPr>
              <w:t>49</w:t>
            </w:r>
            <w:r>
              <w:rPr>
                <w:sz w:val="16"/>
                <w:szCs w:val="16"/>
              </w:rPr>
              <w:t>.2}</w:t>
            </w:r>
          </w:p>
          <w:p w14:paraId="3DEC564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{34.8}</w:t>
            </w:r>
          </w:p>
          <w:p w14:paraId="2EB6B856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{5.9}</w:t>
            </w:r>
          </w:p>
        </w:tc>
        <w:tc>
          <w:tcPr>
            <w:tcW w:w="1123" w:type="dxa"/>
          </w:tcPr>
          <w:p w14:paraId="32CA8D3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F9845E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FBDACD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A9CA7B9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6DB221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0" w:type="dxa"/>
          </w:tcPr>
          <w:p w14:paraId="1FB7F44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F22D71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26A1F63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  <w:p w14:paraId="2E6EFDF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  <w:p w14:paraId="731099E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82" w:type="dxa"/>
          </w:tcPr>
          <w:p w14:paraId="5EEC47B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987545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47BBCE9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14:paraId="0AF2800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  <w:p w14:paraId="142582D4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2" w:type="dxa"/>
          </w:tcPr>
          <w:p w14:paraId="7E18B80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55913E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  <w:p w14:paraId="155C53B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14:paraId="1204571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  <w:p w14:paraId="4B8CFAD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60" w:type="dxa"/>
          </w:tcPr>
          <w:p w14:paraId="7A8112B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4B861F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  <w:p w14:paraId="7093B02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  <w:p w14:paraId="6CD8A29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  <w:p w14:paraId="4DE1D16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60" w:type="dxa"/>
          </w:tcPr>
          <w:p w14:paraId="6B2BE4F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DFCA61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307B79D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  <w:p w14:paraId="0BFF337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  <w:p w14:paraId="5866DCD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62" w:type="dxa"/>
          </w:tcPr>
          <w:p w14:paraId="7D33C25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5B30B9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00D1BD6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14:paraId="095B44A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  <w:p w14:paraId="0D656B4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EF6FC9" w:rsidRPr="00E14869" w14:paraId="65592320" w14:textId="77777777" w:rsidTr="000C212B">
        <w:trPr>
          <w:trHeight w:val="1151"/>
        </w:trPr>
        <w:tc>
          <w:tcPr>
            <w:tcW w:w="2441" w:type="dxa"/>
          </w:tcPr>
          <w:p w14:paraId="46A9DD3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Operation type</w:t>
            </w:r>
          </w:p>
          <w:p w14:paraId="7D98E0D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Nonsurgical (%)</w:t>
            </w:r>
          </w:p>
          <w:p w14:paraId="6CF63CF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Cannulated screws (%)</w:t>
            </w:r>
          </w:p>
          <w:p w14:paraId="3D8DDE0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Sliding hip screw (%)</w:t>
            </w:r>
          </w:p>
          <w:p w14:paraId="068B3D4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Intramedullary nail (%)</w:t>
            </w:r>
          </w:p>
          <w:p w14:paraId="26B9E5D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Hemiarthroplasty (%)</w:t>
            </w:r>
          </w:p>
          <w:p w14:paraId="44B3534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Total arthroplasty (%)</w:t>
            </w:r>
          </w:p>
        </w:tc>
        <w:tc>
          <w:tcPr>
            <w:tcW w:w="806" w:type="dxa"/>
          </w:tcPr>
          <w:p w14:paraId="2E8EB365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384F30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  <w:p w14:paraId="0E6CE68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2D4BAB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360BA0A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  <w:p w14:paraId="771ED38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  <w:p w14:paraId="74A6B17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81" w:type="dxa"/>
          </w:tcPr>
          <w:p w14:paraId="39F436E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8EBB0D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</w:t>
            </w:r>
          </w:p>
          <w:p w14:paraId="34ECB97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15</w:t>
            </w:r>
          </w:p>
          <w:p w14:paraId="789315D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20</w:t>
            </w:r>
          </w:p>
          <w:p w14:paraId="3DBABC1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27</w:t>
            </w:r>
          </w:p>
          <w:p w14:paraId="3FCF960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25</w:t>
            </w:r>
          </w:p>
          <w:p w14:paraId="19BC51A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10</w:t>
            </w:r>
          </w:p>
        </w:tc>
        <w:tc>
          <w:tcPr>
            <w:tcW w:w="1002" w:type="dxa"/>
          </w:tcPr>
          <w:p w14:paraId="68965BB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B48B38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F1CF3A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</w:t>
            </w:r>
          </w:p>
          <w:p w14:paraId="74BD0A6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34</w:t>
            </w:r>
          </w:p>
          <w:p w14:paraId="1344704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10</w:t>
            </w:r>
          </w:p>
          <w:p w14:paraId="43950906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48</w:t>
            </w:r>
          </w:p>
          <w:p w14:paraId="4787F6D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</w:t>
            </w:r>
          </w:p>
        </w:tc>
        <w:tc>
          <w:tcPr>
            <w:tcW w:w="882" w:type="dxa"/>
          </w:tcPr>
          <w:p w14:paraId="46161AE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914017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Internal fixation: 65</w:t>
            </w:r>
          </w:p>
          <w:p w14:paraId="6F89065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Arthro</w:t>
            </w:r>
            <w:r w:rsidRPr="00E14869">
              <w:rPr>
                <w:sz w:val="16"/>
                <w:szCs w:val="16"/>
              </w:rPr>
              <w:t xml:space="preserve">plasty: </w:t>
            </w:r>
          </w:p>
          <w:p w14:paraId="76C66A0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35</w:t>
            </w:r>
          </w:p>
        </w:tc>
        <w:tc>
          <w:tcPr>
            <w:tcW w:w="1002" w:type="dxa"/>
          </w:tcPr>
          <w:p w14:paraId="34DEE17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57C785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3222B0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0D8871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DC2C949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4B09FC9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6EE8BB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0872DBB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962B5D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AE77C9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14</w:t>
            </w:r>
          </w:p>
          <w:p w14:paraId="3DA4AAB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21</w:t>
            </w:r>
          </w:p>
          <w:p w14:paraId="7135145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20</w:t>
            </w:r>
          </w:p>
          <w:p w14:paraId="1C5AA88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40</w:t>
            </w:r>
          </w:p>
          <w:p w14:paraId="5D00D36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5</w:t>
            </w:r>
          </w:p>
        </w:tc>
        <w:tc>
          <w:tcPr>
            <w:tcW w:w="1244" w:type="dxa"/>
          </w:tcPr>
          <w:p w14:paraId="03BB20B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CE3B1F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  <w:p w14:paraId="062F89F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{3}</w:t>
            </w:r>
          </w:p>
          <w:p w14:paraId="68CC3014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{32}</w:t>
            </w:r>
          </w:p>
          <w:p w14:paraId="7C5D525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{12}</w:t>
            </w:r>
          </w:p>
          <w:p w14:paraId="232BF29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{43}</w:t>
            </w:r>
          </w:p>
          <w:p w14:paraId="6805C2B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{8}</w:t>
            </w:r>
          </w:p>
        </w:tc>
        <w:tc>
          <w:tcPr>
            <w:tcW w:w="1123" w:type="dxa"/>
          </w:tcPr>
          <w:p w14:paraId="400B29F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754BF0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930ECB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44F5464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094DA1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97EAFB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4C26FA4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0" w:type="dxa"/>
          </w:tcPr>
          <w:p w14:paraId="0E5B917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9E853C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14:paraId="10E1DE9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4243725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  <w:p w14:paraId="3C64517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  <w:p w14:paraId="6F95556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  <w:p w14:paraId="4EFB670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82" w:type="dxa"/>
          </w:tcPr>
          <w:p w14:paraId="1DAD54F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DA02E4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14:paraId="251CA21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(4)</w:t>
            </w:r>
          </w:p>
          <w:p w14:paraId="5682A0E5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(19)</w:t>
            </w:r>
          </w:p>
          <w:p w14:paraId="6C6363E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(36)</w:t>
            </w:r>
          </w:p>
          <w:p w14:paraId="3BFC98A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(33)</w:t>
            </w:r>
          </w:p>
          <w:p w14:paraId="6478B20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(8)</w:t>
            </w:r>
          </w:p>
        </w:tc>
        <w:tc>
          <w:tcPr>
            <w:tcW w:w="1002" w:type="dxa"/>
          </w:tcPr>
          <w:p w14:paraId="0551B5D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AB8EA85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309B0C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(13)</w:t>
            </w:r>
          </w:p>
          <w:p w14:paraId="75CEBE0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(22)</w:t>
            </w:r>
          </w:p>
          <w:p w14:paraId="175D9559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(30)</w:t>
            </w:r>
          </w:p>
          <w:p w14:paraId="7C3739C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(26)</w:t>
            </w:r>
          </w:p>
          <w:p w14:paraId="6DB0FF0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(9)</w:t>
            </w:r>
          </w:p>
        </w:tc>
        <w:tc>
          <w:tcPr>
            <w:tcW w:w="760" w:type="dxa"/>
          </w:tcPr>
          <w:p w14:paraId="3A33B6A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CF4320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F2F802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C53EA6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0A53441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  <w:p w14:paraId="3768BAD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  <w:p w14:paraId="47D4ADA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60" w:type="dxa"/>
          </w:tcPr>
          <w:p w14:paraId="4517FBC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422B5A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2A039B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57D1E33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  <w:p w14:paraId="2A076DE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  <w:p w14:paraId="7A0F55F5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  <w:p w14:paraId="3961968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62" w:type="dxa"/>
          </w:tcPr>
          <w:p w14:paraId="6FD9BDD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F54F5C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965221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47D8B30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5F59E17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  <w:p w14:paraId="162CB4E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14:paraId="4C25E89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EF6FC9" w:rsidRPr="00E14869" w14:paraId="6874C00F" w14:textId="77777777" w:rsidTr="000C212B">
        <w:trPr>
          <w:trHeight w:val="273"/>
        </w:trPr>
        <w:tc>
          <w:tcPr>
            <w:tcW w:w="2441" w:type="dxa"/>
          </w:tcPr>
          <w:p w14:paraId="27A571E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Cemented arthroplasty (%)</w:t>
            </w:r>
          </w:p>
        </w:tc>
        <w:tc>
          <w:tcPr>
            <w:tcW w:w="806" w:type="dxa"/>
          </w:tcPr>
          <w:p w14:paraId="110F2DE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81" w:type="dxa"/>
          </w:tcPr>
          <w:p w14:paraId="0E614E0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(97)</w:t>
            </w:r>
          </w:p>
        </w:tc>
        <w:tc>
          <w:tcPr>
            <w:tcW w:w="1002" w:type="dxa"/>
          </w:tcPr>
          <w:p w14:paraId="45FB9BE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882" w:type="dxa"/>
          </w:tcPr>
          <w:p w14:paraId="6099486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</w:p>
        </w:tc>
        <w:tc>
          <w:tcPr>
            <w:tcW w:w="1002" w:type="dxa"/>
          </w:tcPr>
          <w:p w14:paraId="737AB269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451B6C0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1244" w:type="dxa"/>
          </w:tcPr>
          <w:p w14:paraId="480CAC4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1123" w:type="dxa"/>
          </w:tcPr>
          <w:p w14:paraId="2938ED5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0" w:type="dxa"/>
          </w:tcPr>
          <w:p w14:paraId="07F4FCA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882" w:type="dxa"/>
          </w:tcPr>
          <w:p w14:paraId="5C8CEC9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(81)</w:t>
            </w:r>
          </w:p>
        </w:tc>
        <w:tc>
          <w:tcPr>
            <w:tcW w:w="1002" w:type="dxa"/>
          </w:tcPr>
          <w:p w14:paraId="255DC5A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(95)</w:t>
            </w:r>
          </w:p>
        </w:tc>
        <w:tc>
          <w:tcPr>
            <w:tcW w:w="760" w:type="dxa"/>
          </w:tcPr>
          <w:p w14:paraId="1974A59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0" w:type="dxa"/>
          </w:tcPr>
          <w:p w14:paraId="2B01200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</w:tcPr>
          <w:p w14:paraId="65361FF4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F6FC9" w:rsidRPr="00E14869" w14:paraId="6934792F" w14:textId="77777777" w:rsidTr="000C212B">
        <w:trPr>
          <w:trHeight w:val="579"/>
        </w:trPr>
        <w:tc>
          <w:tcPr>
            <w:tcW w:w="2441" w:type="dxa"/>
          </w:tcPr>
          <w:p w14:paraId="61F8F94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Anesthesia type</w:t>
            </w:r>
          </w:p>
          <w:p w14:paraId="27802656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Spinal anesthesia(%)</w:t>
            </w:r>
          </w:p>
          <w:p w14:paraId="7A4B694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General anesthesia (%)</w:t>
            </w:r>
          </w:p>
          <w:p w14:paraId="3A1310A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Preoperative r</w:t>
            </w:r>
            <w:r w:rsidRPr="00E14869">
              <w:rPr>
                <w:sz w:val="16"/>
                <w:szCs w:val="16"/>
              </w:rPr>
              <w:t>egional nerve block (%)</w:t>
            </w:r>
          </w:p>
        </w:tc>
        <w:tc>
          <w:tcPr>
            <w:tcW w:w="806" w:type="dxa"/>
          </w:tcPr>
          <w:p w14:paraId="0871B4C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D2FEF7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  <w:p w14:paraId="03014C5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14:paraId="63D994D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D2FFF0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81" w:type="dxa"/>
          </w:tcPr>
          <w:p w14:paraId="2556C6B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D125644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(95)</w:t>
            </w:r>
          </w:p>
          <w:p w14:paraId="138424E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(5)</w:t>
            </w:r>
          </w:p>
          <w:p w14:paraId="4F878BB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E083D0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3D1B1DC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453018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[51]</w:t>
            </w:r>
          </w:p>
          <w:p w14:paraId="0F6ECA3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[49]</w:t>
            </w:r>
          </w:p>
          <w:p w14:paraId="2850C44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D877E6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48</w:t>
            </w:r>
          </w:p>
        </w:tc>
        <w:tc>
          <w:tcPr>
            <w:tcW w:w="882" w:type="dxa"/>
          </w:tcPr>
          <w:p w14:paraId="12096414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D51164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7ACF7DE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051EBD6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755A74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7BFF673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026D48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CB470D9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15A0FF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7228BF6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7360162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83E184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84</w:t>
            </w:r>
          </w:p>
          <w:p w14:paraId="1136347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12</w:t>
            </w:r>
          </w:p>
          <w:p w14:paraId="67865B9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874A4D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44" w:type="dxa"/>
          </w:tcPr>
          <w:p w14:paraId="1DE3D486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85CD00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44</w:t>
            </w:r>
            <w:r>
              <w:rPr>
                <w:sz w:val="16"/>
                <w:szCs w:val="16"/>
              </w:rPr>
              <w:t>.2</w:t>
            </w:r>
          </w:p>
          <w:p w14:paraId="2BA6657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50.6</w:t>
            </w:r>
          </w:p>
          <w:p w14:paraId="298FE299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FF4C2E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</w:tcPr>
          <w:p w14:paraId="3BE6D28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127ED2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3C2803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7BC64B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16F971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0" w:type="dxa"/>
          </w:tcPr>
          <w:p w14:paraId="31034CEE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6AB139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  <w:p w14:paraId="4C1A5D2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  <w:p w14:paraId="2A73AD0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2C1D0E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882" w:type="dxa"/>
          </w:tcPr>
          <w:p w14:paraId="5078860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AB9F53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  <w:p w14:paraId="0B01D7F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  <w:p w14:paraId="60C6D80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75B42D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002" w:type="dxa"/>
          </w:tcPr>
          <w:p w14:paraId="131FFCF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D382E7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  <w:p w14:paraId="7F5ADDB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  <w:p w14:paraId="5BF9DEC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BE42B7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760" w:type="dxa"/>
          </w:tcPr>
          <w:p w14:paraId="1B6476C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782CB3F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14:paraId="6601BDA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  <w:p w14:paraId="6BD4F00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30A1AC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0" w:type="dxa"/>
          </w:tcPr>
          <w:p w14:paraId="15B15E05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0709B9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  <w:p w14:paraId="0B0EBFE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  <w:p w14:paraId="4FE51A5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331885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</w:tcPr>
          <w:p w14:paraId="3E48B65E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6890D8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2D9355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1E0D62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985485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F6FC9" w:rsidRPr="00E14869" w14:paraId="21B5A94E" w14:textId="77777777" w:rsidTr="000C212B">
        <w:trPr>
          <w:trHeight w:val="579"/>
        </w:trPr>
        <w:tc>
          <w:tcPr>
            <w:tcW w:w="2441" w:type="dxa"/>
          </w:tcPr>
          <w:p w14:paraId="1D19E28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Surgical delay (hours)</w:t>
            </w:r>
          </w:p>
          <w:p w14:paraId="051448D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Mean</w:t>
            </w:r>
          </w:p>
          <w:p w14:paraId="7639F90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Median</w:t>
            </w:r>
          </w:p>
          <w:p w14:paraId="2913547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59D1C3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Surgeries in less than </w:t>
            </w:r>
          </w:p>
          <w:p w14:paraId="575178B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&lt;24 hours (%)</w:t>
            </w:r>
          </w:p>
          <w:p w14:paraId="6B922BB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&lt;36 hours (%)</w:t>
            </w:r>
          </w:p>
          <w:p w14:paraId="61A541F6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&lt;48 hours (%)</w:t>
            </w:r>
          </w:p>
        </w:tc>
        <w:tc>
          <w:tcPr>
            <w:tcW w:w="806" w:type="dxa"/>
          </w:tcPr>
          <w:p w14:paraId="1BE052B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7D1C98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75.7</w:t>
            </w:r>
          </w:p>
          <w:p w14:paraId="162C85AD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62.6</w:t>
            </w:r>
          </w:p>
          <w:p w14:paraId="4511049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8E98D9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72E99BF0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</w:t>
            </w:r>
          </w:p>
          <w:p w14:paraId="07104E5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</w:t>
            </w:r>
          </w:p>
          <w:p w14:paraId="1799EE5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40.3</w:t>
            </w:r>
          </w:p>
        </w:tc>
        <w:tc>
          <w:tcPr>
            <w:tcW w:w="881" w:type="dxa"/>
          </w:tcPr>
          <w:p w14:paraId="075A5DA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0C85AF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25.5 </w:t>
            </w:r>
          </w:p>
          <w:p w14:paraId="11557FA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20.3</w:t>
            </w:r>
          </w:p>
          <w:p w14:paraId="180F1B0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68CFB4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991299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68</w:t>
            </w:r>
          </w:p>
          <w:p w14:paraId="10F63CD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187A3B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94</w:t>
            </w:r>
          </w:p>
        </w:tc>
        <w:tc>
          <w:tcPr>
            <w:tcW w:w="1002" w:type="dxa"/>
          </w:tcPr>
          <w:p w14:paraId="5B9FBCF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A21B07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97AAEED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29585B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D37086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34B4D1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53</w:t>
            </w:r>
          </w:p>
          <w:p w14:paraId="4AD918C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70</w:t>
            </w:r>
          </w:p>
          <w:p w14:paraId="0597CD8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86</w:t>
            </w:r>
          </w:p>
        </w:tc>
        <w:tc>
          <w:tcPr>
            <w:tcW w:w="882" w:type="dxa"/>
          </w:tcPr>
          <w:p w14:paraId="2BB481F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6EADD56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B3A08B4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C6CC0C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32C4E89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5CDB91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69</w:t>
            </w:r>
          </w:p>
          <w:p w14:paraId="00432AC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85</w:t>
            </w:r>
          </w:p>
          <w:p w14:paraId="2BCC282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02" w:type="dxa"/>
          </w:tcPr>
          <w:p w14:paraId="522DF5B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837DAD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1D2A1B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893249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FEF0A99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076585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727C36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B7FBF9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94.9</w:t>
            </w:r>
          </w:p>
        </w:tc>
        <w:tc>
          <w:tcPr>
            <w:tcW w:w="1002" w:type="dxa"/>
          </w:tcPr>
          <w:p w14:paraId="5EE647F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362CFF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40D09098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1C47DF9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C59DC4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E638420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53</w:t>
            </w:r>
          </w:p>
          <w:p w14:paraId="7AD0A9A5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209200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83</w:t>
            </w:r>
          </w:p>
        </w:tc>
        <w:tc>
          <w:tcPr>
            <w:tcW w:w="1244" w:type="dxa"/>
          </w:tcPr>
          <w:p w14:paraId="231F1EA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7BE7287B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  <w:p w14:paraId="6E08EBA5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{24.1}</w:t>
            </w:r>
          </w:p>
          <w:p w14:paraId="6745079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E41D07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1DE6B16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62FBBC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70.2</w:t>
            </w:r>
          </w:p>
          <w:p w14:paraId="60432CC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23" w:type="dxa"/>
          </w:tcPr>
          <w:p w14:paraId="0C19178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9A82B9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39E589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21.5</w:t>
            </w:r>
          </w:p>
          <w:p w14:paraId="6CB96CE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094924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7EBD2B1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A2C495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006327F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760" w:type="dxa"/>
          </w:tcPr>
          <w:p w14:paraId="18CC0C34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6FCE71A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{48.1}</w:t>
            </w:r>
          </w:p>
          <w:p w14:paraId="0F3AC3D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14:paraId="5C77B81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77DE31E7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222D6C2C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  <w:p w14:paraId="439B9433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  <w:p w14:paraId="4291358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882" w:type="dxa"/>
          </w:tcPr>
          <w:p w14:paraId="57C057E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08FA536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36.8</w:t>
            </w:r>
          </w:p>
          <w:p w14:paraId="065D64C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14:paraId="47EF735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828BD0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DE8890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CDD1F4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A05521E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1002" w:type="dxa"/>
          </w:tcPr>
          <w:p w14:paraId="092BF74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76BA495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39.3</w:t>
            </w:r>
          </w:p>
          <w:p w14:paraId="639C73A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14:paraId="040EDBC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911A3D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4C7BE2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DD5F35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3E469E1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760" w:type="dxa"/>
          </w:tcPr>
          <w:p w14:paraId="7CBEB57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B43FF6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25.5 </w:t>
            </w:r>
          </w:p>
          <w:p w14:paraId="3AA8F6C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 </w:t>
            </w:r>
          </w:p>
          <w:p w14:paraId="7F10995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AD6B4E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9E610B3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  <w:p w14:paraId="6A1B919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  <w:p w14:paraId="3EAE5E7F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760" w:type="dxa"/>
          </w:tcPr>
          <w:p w14:paraId="426C10E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46D0E41A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6CB9B2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  <w:p w14:paraId="5C0BFB9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2C084B6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3EB0095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262420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E8C5CC4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2" w:type="dxa"/>
          </w:tcPr>
          <w:p w14:paraId="39CF8A98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6A04CD5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  <w:p w14:paraId="5545B667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E7371AB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5DDCAEAC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</w:p>
          <w:p w14:paraId="7625D891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4F23BF2" w14:textId="77777777" w:rsidR="00EF6FC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BF283C2" w14:textId="77777777" w:rsidR="00EF6FC9" w:rsidRPr="00E14869" w:rsidRDefault="00EF6FC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512CEAAE" w14:textId="21EDC370" w:rsidR="00EF6FC9" w:rsidRDefault="00EF6FC9" w:rsidP="00EF6FC9">
      <w:pPr>
        <w:spacing w:line="480" w:lineRule="auto"/>
        <w:jc w:val="both"/>
      </w:pPr>
      <w:r>
        <w:t>Note: Where data was not available in the most recent publically available report or web page, it was obtained from the paper by Johansen et al [</w:t>
      </w:r>
      <w:r w:rsidR="008573A2">
        <w:t>22</w:t>
      </w:r>
      <w:bookmarkStart w:id="0" w:name="_GoBack"/>
      <w:bookmarkEnd w:id="0"/>
      <w:r>
        <w:t>] – shown in parentheses ( ) – or from the audit of the year immediately prior – shown in brackets { }.</w:t>
      </w:r>
    </w:p>
    <w:p w14:paraId="4333EAC7" w14:textId="77777777" w:rsidR="00184B27" w:rsidRDefault="00EF6FC9" w:rsidP="00EF6FC9">
      <w:pPr>
        <w:spacing w:line="480" w:lineRule="auto"/>
        <w:jc w:val="both"/>
      </w:pPr>
      <w:r>
        <w:rPr>
          <w:vertAlign w:val="superscript"/>
        </w:rPr>
        <w:lastRenderedPageBreak/>
        <w:t>b</w:t>
      </w:r>
      <w:r>
        <w:t xml:space="preserve"> The Danish Hip Fracture registry includes intracapsular hip fractures as a single group, without separating displaced and undisplaced fractures</w:t>
      </w:r>
    </w:p>
    <w:sectPr w:rsidR="00184B27" w:rsidSect="00EF6FC9">
      <w:footerReference w:type="even" r:id="rId7"/>
      <w:footerReference w:type="default" r:id="rId8"/>
      <w:pgSz w:w="16820" w:h="11900" w:orient="landscape"/>
      <w:pgMar w:top="1701" w:right="1418" w:bottom="1701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1CA3E" w14:textId="77777777" w:rsidR="00EF6FC9" w:rsidRDefault="00EF6FC9" w:rsidP="00EF6FC9">
      <w:r>
        <w:separator/>
      </w:r>
    </w:p>
  </w:endnote>
  <w:endnote w:type="continuationSeparator" w:id="0">
    <w:p w14:paraId="4C469C0F" w14:textId="77777777" w:rsidR="00EF6FC9" w:rsidRDefault="00EF6FC9" w:rsidP="00EF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E98D6" w14:textId="77777777" w:rsidR="00EF6FC9" w:rsidRDefault="00EF6FC9" w:rsidP="0043270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7AA1545" w14:textId="77777777" w:rsidR="00EF6FC9" w:rsidRDefault="00EF6FC9" w:rsidP="00EF6FC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17CBF" w14:textId="77777777" w:rsidR="00EF6FC9" w:rsidRDefault="00EF6FC9" w:rsidP="0043270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573A2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22B7EC8" w14:textId="77777777" w:rsidR="00EF6FC9" w:rsidRDefault="00EF6FC9" w:rsidP="00EF6FC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2BEC4" w14:textId="77777777" w:rsidR="00EF6FC9" w:rsidRDefault="00EF6FC9" w:rsidP="00EF6FC9">
      <w:r>
        <w:separator/>
      </w:r>
    </w:p>
  </w:footnote>
  <w:footnote w:type="continuationSeparator" w:id="0">
    <w:p w14:paraId="20AC334C" w14:textId="77777777" w:rsidR="00EF6FC9" w:rsidRDefault="00EF6FC9" w:rsidP="00EF6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C9"/>
    <w:rsid w:val="00184B27"/>
    <w:rsid w:val="002B7982"/>
    <w:rsid w:val="00321CF6"/>
    <w:rsid w:val="008573A2"/>
    <w:rsid w:val="00E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AE0F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F6"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6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EF6FC9"/>
  </w:style>
  <w:style w:type="paragraph" w:styleId="Piedepgina">
    <w:name w:val="footer"/>
    <w:basedOn w:val="Normal"/>
    <w:link w:val="PiedepginaCar"/>
    <w:uiPriority w:val="99"/>
    <w:unhideWhenUsed/>
    <w:rsid w:val="00EF6F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6FC9"/>
    <w:rPr>
      <w:rFonts w:ascii="Arial" w:hAnsi="Arial"/>
      <w:sz w:val="22"/>
    </w:rPr>
  </w:style>
  <w:style w:type="character" w:styleId="Nmerodepgina">
    <w:name w:val="page number"/>
    <w:basedOn w:val="Fuentedeprrafopredeter"/>
    <w:uiPriority w:val="99"/>
    <w:semiHidden/>
    <w:unhideWhenUsed/>
    <w:rsid w:val="00EF6F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F6"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6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EF6FC9"/>
  </w:style>
  <w:style w:type="paragraph" w:styleId="Piedepgina">
    <w:name w:val="footer"/>
    <w:basedOn w:val="Normal"/>
    <w:link w:val="PiedepginaCar"/>
    <w:uiPriority w:val="99"/>
    <w:unhideWhenUsed/>
    <w:rsid w:val="00EF6F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6FC9"/>
    <w:rPr>
      <w:rFonts w:ascii="Arial" w:hAnsi="Arial"/>
      <w:sz w:val="22"/>
    </w:rPr>
  </w:style>
  <w:style w:type="character" w:styleId="Nmerodepgina">
    <w:name w:val="page number"/>
    <w:basedOn w:val="Fuentedeprrafopredeter"/>
    <w:uiPriority w:val="99"/>
    <w:semiHidden/>
    <w:unhideWhenUsed/>
    <w:rsid w:val="00EF6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1949</Characters>
  <Application>Microsoft Macintosh Word</Application>
  <DocSecurity>0</DocSecurity>
  <Lines>16</Lines>
  <Paragraphs>4</Paragraphs>
  <ScaleCrop>false</ScaleCrop>
  <Company>COT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</dc:creator>
  <cp:keywords/>
  <dc:description/>
  <cp:lastModifiedBy>COT</cp:lastModifiedBy>
  <cp:revision>3</cp:revision>
  <dcterms:created xsi:type="dcterms:W3CDTF">2019-01-05T21:41:00Z</dcterms:created>
  <dcterms:modified xsi:type="dcterms:W3CDTF">2019-02-11T01:13:00Z</dcterms:modified>
</cp:coreProperties>
</file>